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25608" w14:textId="3CC43102" w:rsidR="00A1201E" w:rsidRDefault="00000000" w:rsidP="005F02A5">
      <w:pPr>
        <w:spacing w:line="276" w:lineRule="auto"/>
        <w:jc w:val="center"/>
        <w:rPr>
          <w:rFonts w:ascii="Verdana" w:hAnsi="Verdana" w:cs="Arial"/>
          <w:b/>
          <w:bCs/>
          <w:szCs w:val="20"/>
        </w:rPr>
      </w:pPr>
      <w:r>
        <w:rPr>
          <w:rFonts w:ascii="Verdana" w:hAnsi="Verdana" w:cs="Arial"/>
          <w:b/>
          <w:bCs/>
          <w:szCs w:val="20"/>
        </w:rPr>
        <w:t>AVISO DE DISPENSA ELETRÔNICA Nº 0</w:t>
      </w:r>
      <w:r w:rsidR="005F02A5">
        <w:rPr>
          <w:rFonts w:ascii="Verdana" w:hAnsi="Verdana" w:cs="Arial"/>
          <w:b/>
          <w:bCs/>
          <w:szCs w:val="20"/>
        </w:rPr>
        <w:t>11</w:t>
      </w:r>
      <w:r>
        <w:rPr>
          <w:rFonts w:ascii="Verdana" w:hAnsi="Verdana" w:cs="Arial"/>
          <w:b/>
          <w:bCs/>
          <w:szCs w:val="20"/>
        </w:rPr>
        <w:t>/202</w:t>
      </w:r>
      <w:r w:rsidR="005F02A5">
        <w:rPr>
          <w:rFonts w:ascii="Verdana" w:hAnsi="Verdana" w:cs="Arial"/>
          <w:b/>
          <w:bCs/>
          <w:szCs w:val="20"/>
        </w:rPr>
        <w:t>5</w:t>
      </w:r>
    </w:p>
    <w:p w14:paraId="10BB31F2" w14:textId="5CFEAE91" w:rsidR="00A1201E" w:rsidRDefault="00000000" w:rsidP="005F02A5">
      <w:pPr>
        <w:spacing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A1362B">
        <w:rPr>
          <w:rFonts w:ascii="Verdana" w:hAnsi="Verdana" w:cs="Arial"/>
          <w:b/>
          <w:bCs/>
          <w:szCs w:val="20"/>
        </w:rPr>
        <w:t>0</w:t>
      </w:r>
      <w:r w:rsidR="005F02A5">
        <w:rPr>
          <w:rFonts w:ascii="Verdana" w:hAnsi="Verdana" w:cs="Arial"/>
          <w:b/>
          <w:bCs/>
          <w:szCs w:val="20"/>
        </w:rPr>
        <w:t>1789</w:t>
      </w:r>
      <w:r>
        <w:rPr>
          <w:rFonts w:ascii="Verdana" w:hAnsi="Verdana" w:cs="Arial"/>
          <w:b/>
          <w:bCs/>
          <w:szCs w:val="20"/>
        </w:rPr>
        <w:t>/202</w:t>
      </w:r>
      <w:r w:rsidR="005F02A5">
        <w:rPr>
          <w:rFonts w:ascii="Verdana" w:hAnsi="Verdana" w:cs="Arial"/>
          <w:b/>
          <w:bCs/>
          <w:szCs w:val="20"/>
        </w:rPr>
        <w:t>5</w:t>
      </w:r>
      <w:r>
        <w:rPr>
          <w:rFonts w:ascii="Verdana" w:hAnsi="Verdana" w:cs="Arial"/>
          <w:b/>
          <w:bCs/>
          <w:szCs w:val="20"/>
        </w:rPr>
        <w:t xml:space="preserve"> de </w:t>
      </w:r>
      <w:r w:rsidR="005F02A5">
        <w:rPr>
          <w:rFonts w:ascii="Verdana" w:hAnsi="Verdana" w:cs="Arial"/>
          <w:b/>
          <w:bCs/>
          <w:szCs w:val="20"/>
        </w:rPr>
        <w:t>10</w:t>
      </w:r>
      <w:r>
        <w:rPr>
          <w:rFonts w:ascii="Verdana" w:hAnsi="Verdana" w:cs="Arial"/>
          <w:b/>
          <w:bCs/>
          <w:szCs w:val="20"/>
        </w:rPr>
        <w:t>/0</w:t>
      </w:r>
      <w:r w:rsidR="00A1362B">
        <w:rPr>
          <w:rFonts w:ascii="Verdana" w:hAnsi="Verdana" w:cs="Arial"/>
          <w:b/>
          <w:bCs/>
          <w:szCs w:val="20"/>
        </w:rPr>
        <w:t>3</w:t>
      </w:r>
      <w:r>
        <w:rPr>
          <w:rFonts w:ascii="Verdana" w:hAnsi="Verdana" w:cs="Arial"/>
          <w:b/>
          <w:bCs/>
          <w:szCs w:val="20"/>
        </w:rPr>
        <w:t>/202</w:t>
      </w:r>
      <w:r w:rsidR="005F02A5">
        <w:rPr>
          <w:rFonts w:ascii="Verdana" w:hAnsi="Verdana" w:cs="Arial"/>
          <w:b/>
          <w:bCs/>
          <w:szCs w:val="20"/>
        </w:rPr>
        <w:t>5</w:t>
      </w:r>
      <w:r>
        <w:rPr>
          <w:rFonts w:ascii="Verdana" w:hAnsi="Verdana" w:cs="Arial"/>
          <w:b/>
          <w:bCs/>
          <w:szCs w:val="20"/>
        </w:rPr>
        <w:t>)</w:t>
      </w:r>
    </w:p>
    <w:p w14:paraId="7877DDDD" w14:textId="77777777" w:rsidR="00A1201E" w:rsidRDefault="00A1201E" w:rsidP="005F02A5">
      <w:pPr>
        <w:spacing w:line="276" w:lineRule="auto"/>
        <w:rPr>
          <w:rFonts w:ascii="Verdana" w:hAnsi="Verdana" w:cs="Arial"/>
          <w:sz w:val="18"/>
          <w:szCs w:val="18"/>
        </w:rPr>
      </w:pPr>
    </w:p>
    <w:p w14:paraId="29875608" w14:textId="29DCE5DB" w:rsidR="00A1201E" w:rsidRDefault="00000000" w:rsidP="005F02A5">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5F02A5">
        <w:rPr>
          <w:rFonts w:ascii="Verdana" w:hAnsi="Verdana" w:cs="Arial"/>
          <w:szCs w:val="20"/>
        </w:rPr>
        <w:t>Cultura e Arte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124BF7">
        <w:rPr>
          <w:rFonts w:ascii="Verdana" w:hAnsi="Verdana" w:cs="Arial"/>
          <w:b/>
          <w:bCs/>
          <w:i/>
          <w:szCs w:val="20"/>
        </w:rPr>
        <w:t>global</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5F02A5">
      <w:pPr>
        <w:spacing w:line="276" w:lineRule="auto"/>
        <w:jc w:val="both"/>
        <w:rPr>
          <w:rFonts w:ascii="Verdana" w:hAnsi="Verdana" w:cs="Arial"/>
          <w:sz w:val="18"/>
          <w:szCs w:val="18"/>
        </w:rPr>
      </w:pPr>
    </w:p>
    <w:p w14:paraId="31BE763D" w14:textId="05259264" w:rsidR="00A1201E" w:rsidRDefault="00000000" w:rsidP="005F02A5">
      <w:pPr>
        <w:spacing w:line="276" w:lineRule="auto"/>
        <w:jc w:val="both"/>
        <w:rPr>
          <w:rFonts w:ascii="Verdana" w:hAnsi="Verdana" w:cs="Arial"/>
          <w:b/>
          <w:bCs/>
          <w:szCs w:val="20"/>
        </w:rPr>
      </w:pPr>
      <w:r>
        <w:rPr>
          <w:rFonts w:ascii="Verdana" w:hAnsi="Verdana" w:cs="Arial"/>
          <w:b/>
          <w:bCs/>
          <w:szCs w:val="20"/>
        </w:rPr>
        <w:t>Data da sessão:</w:t>
      </w:r>
      <w:r w:rsidR="00CB3B0F">
        <w:rPr>
          <w:rFonts w:ascii="Verdana" w:hAnsi="Verdana" w:cs="Arial"/>
          <w:b/>
          <w:bCs/>
          <w:szCs w:val="20"/>
        </w:rPr>
        <w:t xml:space="preserve"> </w:t>
      </w:r>
      <w:r w:rsidR="00BC219D">
        <w:rPr>
          <w:rFonts w:ascii="Verdana" w:hAnsi="Verdana" w:cs="Arial"/>
          <w:b/>
          <w:bCs/>
          <w:szCs w:val="20"/>
        </w:rPr>
        <w:t>07</w:t>
      </w:r>
      <w:r>
        <w:rPr>
          <w:rFonts w:ascii="Verdana" w:hAnsi="Verdana" w:cs="Arial"/>
          <w:b/>
          <w:bCs/>
          <w:szCs w:val="20"/>
        </w:rPr>
        <w:t>/</w:t>
      </w:r>
      <w:r w:rsidR="00BC219D">
        <w:rPr>
          <w:rFonts w:ascii="Verdana" w:hAnsi="Verdana" w:cs="Arial"/>
          <w:b/>
          <w:bCs/>
          <w:szCs w:val="20"/>
        </w:rPr>
        <w:t>04</w:t>
      </w:r>
      <w:r>
        <w:rPr>
          <w:rFonts w:ascii="Verdana" w:hAnsi="Verdana" w:cs="Arial"/>
          <w:b/>
          <w:bCs/>
          <w:szCs w:val="20"/>
        </w:rPr>
        <w:t>/202</w:t>
      </w:r>
      <w:r w:rsidR="00010E51">
        <w:rPr>
          <w:rFonts w:ascii="Verdana" w:hAnsi="Verdana" w:cs="Arial"/>
          <w:b/>
          <w:bCs/>
          <w:szCs w:val="20"/>
        </w:rPr>
        <w:t>5</w:t>
      </w:r>
      <w:r>
        <w:rPr>
          <w:rFonts w:ascii="Verdana" w:hAnsi="Verdana" w:cs="Arial"/>
          <w:b/>
          <w:bCs/>
          <w:szCs w:val="20"/>
        </w:rPr>
        <w:t>.</w:t>
      </w:r>
    </w:p>
    <w:p w14:paraId="72CABD93" w14:textId="39186D56" w:rsidR="00A1201E" w:rsidRPr="00612509" w:rsidRDefault="00000000" w:rsidP="005F02A5">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5B95A07B" w:rsidR="00A1201E" w:rsidRDefault="00000000" w:rsidP="005F02A5">
      <w:pPr>
        <w:spacing w:line="276" w:lineRule="auto"/>
        <w:rPr>
          <w:rFonts w:ascii="Verdana" w:hAnsi="Verdana" w:cs="Arial"/>
          <w:b/>
          <w:bCs/>
          <w:szCs w:val="20"/>
        </w:rPr>
      </w:pPr>
      <w:r>
        <w:rPr>
          <w:rFonts w:ascii="Verdana" w:hAnsi="Verdana" w:cs="Arial"/>
          <w:b/>
          <w:bCs/>
          <w:szCs w:val="20"/>
        </w:rPr>
        <w:t xml:space="preserve">Horário da Fase de Lances: </w:t>
      </w:r>
      <w:r w:rsidR="00BC219D">
        <w:rPr>
          <w:rFonts w:ascii="Verdana" w:hAnsi="Verdana" w:cs="Arial"/>
          <w:b/>
          <w:bCs/>
          <w:szCs w:val="20"/>
        </w:rPr>
        <w:t>09</w:t>
      </w:r>
      <w:r>
        <w:rPr>
          <w:rFonts w:ascii="Verdana" w:hAnsi="Verdana" w:cs="Arial"/>
          <w:b/>
          <w:bCs/>
          <w:szCs w:val="20"/>
        </w:rPr>
        <w:t>h</w:t>
      </w:r>
      <w:r w:rsidR="00BC219D">
        <w:rPr>
          <w:rFonts w:ascii="Verdana" w:hAnsi="Verdana" w:cs="Arial"/>
          <w:b/>
          <w:bCs/>
          <w:szCs w:val="20"/>
        </w:rPr>
        <w:t>00</w:t>
      </w:r>
      <w:r>
        <w:rPr>
          <w:rFonts w:ascii="Verdana" w:hAnsi="Verdana" w:cs="Arial"/>
          <w:b/>
          <w:bCs/>
          <w:szCs w:val="20"/>
        </w:rPr>
        <w:t xml:space="preserve">min as </w:t>
      </w:r>
      <w:r w:rsidR="00BC219D">
        <w:rPr>
          <w:rFonts w:ascii="Verdana" w:hAnsi="Verdana" w:cs="Arial"/>
          <w:b/>
          <w:bCs/>
          <w:szCs w:val="20"/>
        </w:rPr>
        <w:t>15</w:t>
      </w:r>
      <w:r>
        <w:rPr>
          <w:rFonts w:ascii="Verdana" w:hAnsi="Verdana" w:cs="Arial"/>
          <w:b/>
          <w:bCs/>
          <w:szCs w:val="20"/>
        </w:rPr>
        <w:t>h</w:t>
      </w:r>
      <w:r w:rsidR="00BC219D">
        <w:rPr>
          <w:rFonts w:ascii="Verdana" w:hAnsi="Verdana" w:cs="Arial"/>
          <w:b/>
          <w:bCs/>
          <w:szCs w:val="20"/>
        </w:rPr>
        <w:t>00</w:t>
      </w:r>
      <w:r>
        <w:rPr>
          <w:rFonts w:ascii="Verdana" w:hAnsi="Verdana" w:cs="Arial"/>
          <w:b/>
          <w:bCs/>
          <w:szCs w:val="20"/>
        </w:rPr>
        <w:t>min.</w:t>
      </w:r>
    </w:p>
    <w:p w14:paraId="7BDB5943" w14:textId="77777777" w:rsidR="00A1201E" w:rsidRDefault="00A1201E" w:rsidP="005F02A5">
      <w:pPr>
        <w:spacing w:line="276" w:lineRule="auto"/>
        <w:rPr>
          <w:rFonts w:ascii="Verdana" w:hAnsi="Verdana" w:cs="Arial"/>
          <w:sz w:val="18"/>
          <w:szCs w:val="18"/>
        </w:rPr>
      </w:pPr>
    </w:p>
    <w:p w14:paraId="28FC5547" w14:textId="77777777" w:rsidR="00A1201E" w:rsidRDefault="00000000" w:rsidP="005F02A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2A069978" w14:textId="7B488F6C" w:rsidR="00A1201E" w:rsidRPr="00883139" w:rsidRDefault="00000000" w:rsidP="005F02A5">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58284997"/>
      <w:r w:rsidR="00124BF7">
        <w:rPr>
          <w:rFonts w:ascii="Verdana" w:hAnsi="Verdana" w:cs="Arial"/>
          <w:szCs w:val="20"/>
        </w:rPr>
        <w:t xml:space="preserve">a </w:t>
      </w:r>
      <w:bookmarkStart w:id="1" w:name="_Hlk163208314"/>
      <w:bookmarkStart w:id="2" w:name="_Hlk158282862"/>
      <w:bookmarkEnd w:id="0"/>
      <w:r w:rsidR="00151A3A">
        <w:rPr>
          <w:rFonts w:ascii="Verdana" w:hAnsi="Verdana"/>
          <w:iCs/>
        </w:rPr>
        <w:t>c</w:t>
      </w:r>
      <w:r w:rsidR="00A1362B">
        <w:rPr>
          <w:rFonts w:ascii="Verdana" w:hAnsi="Verdana"/>
          <w:iCs/>
        </w:rPr>
        <w:t>ontratação de empresa especializada para locação de rádios comunicadores portáteis analógico</w:t>
      </w:r>
      <w:r w:rsidR="00151A3A">
        <w:rPr>
          <w:rFonts w:ascii="Verdana" w:hAnsi="Verdana"/>
          <w:iCs/>
        </w:rPr>
        <w:t>s</w:t>
      </w:r>
      <w:r w:rsidR="00A1362B">
        <w:rPr>
          <w:rFonts w:ascii="Verdana" w:hAnsi="Verdana"/>
          <w:iCs/>
        </w:rPr>
        <w:t xml:space="preserve"> UHF-EP 450, com base de carregamento e fone de ouvido, para atendimento as necessidades da equipe/comissão de apoio dos festejos de </w:t>
      </w:r>
      <w:r w:rsidR="005F02A5">
        <w:rPr>
          <w:rFonts w:ascii="Verdana" w:hAnsi="Verdana"/>
          <w:iCs/>
        </w:rPr>
        <w:t>62</w:t>
      </w:r>
      <w:r w:rsidR="00A1362B">
        <w:rPr>
          <w:rFonts w:ascii="Verdana" w:hAnsi="Verdana"/>
          <w:iCs/>
        </w:rPr>
        <w:t xml:space="preserve"> anos de Emancipação Político Administrativa de São Gabriel da Palha/ES</w:t>
      </w:r>
      <w:bookmarkEnd w:id="1"/>
      <w:r>
        <w:rPr>
          <w:rFonts w:ascii="Verdana" w:hAnsi="Verdana" w:cs="Verdana"/>
          <w:szCs w:val="20"/>
        </w:rPr>
        <w:t>,</w:t>
      </w:r>
      <w:r>
        <w:rPr>
          <w:rFonts w:ascii="Verdana" w:hAnsi="Verdana" w:cs="Arial"/>
          <w:szCs w:val="20"/>
        </w:rPr>
        <w:t xml:space="preserve"> conforme condições, quantidades e exigências estabelecidas neste Aviso de Contratação Direta e seus anexos.</w:t>
      </w:r>
      <w:bookmarkEnd w:id="2"/>
    </w:p>
    <w:tbl>
      <w:tblPr>
        <w:tblW w:w="956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
        <w:gridCol w:w="852"/>
        <w:gridCol w:w="8093"/>
      </w:tblGrid>
      <w:tr w:rsidR="005F02A5" w:rsidRPr="00273F19" w14:paraId="58A93D9B" w14:textId="77777777" w:rsidTr="005F02A5">
        <w:trPr>
          <w:trHeight w:val="269"/>
        </w:trPr>
        <w:tc>
          <w:tcPr>
            <w:tcW w:w="616" w:type="dxa"/>
            <w:vAlign w:val="center"/>
          </w:tcPr>
          <w:p w14:paraId="3C61F8A3" w14:textId="77777777" w:rsidR="005F02A5" w:rsidRPr="00273F19" w:rsidRDefault="005F02A5" w:rsidP="005F02A5">
            <w:pPr>
              <w:widowControl w:val="0"/>
              <w:spacing w:line="276" w:lineRule="auto"/>
              <w:contextualSpacing/>
              <w:jc w:val="both"/>
              <w:rPr>
                <w:rFonts w:ascii="Verdana" w:hAnsi="Verdana" w:cs="Arial"/>
                <w:b/>
                <w:szCs w:val="20"/>
                <w:u w:val="single"/>
              </w:rPr>
            </w:pPr>
            <w:r w:rsidRPr="00273F19">
              <w:rPr>
                <w:rFonts w:ascii="Verdana" w:hAnsi="Verdana" w:cs="Arial"/>
                <w:b/>
                <w:bCs/>
                <w:szCs w:val="20"/>
              </w:rPr>
              <w:t>Qtd</w:t>
            </w:r>
          </w:p>
        </w:tc>
        <w:tc>
          <w:tcPr>
            <w:tcW w:w="852" w:type="dxa"/>
            <w:vAlign w:val="center"/>
          </w:tcPr>
          <w:p w14:paraId="158C5910" w14:textId="77777777" w:rsidR="005F02A5" w:rsidRPr="00273F19" w:rsidRDefault="005F02A5" w:rsidP="005F02A5">
            <w:pPr>
              <w:widowControl w:val="0"/>
              <w:spacing w:line="276" w:lineRule="auto"/>
              <w:contextualSpacing/>
              <w:jc w:val="both"/>
              <w:rPr>
                <w:rFonts w:ascii="Verdana" w:hAnsi="Verdana" w:cs="Arial"/>
                <w:b/>
                <w:szCs w:val="20"/>
                <w:u w:val="single"/>
              </w:rPr>
            </w:pPr>
            <w:r w:rsidRPr="00273F19">
              <w:rPr>
                <w:rFonts w:ascii="Verdana" w:hAnsi="Verdana" w:cs="Arial"/>
                <w:b/>
                <w:bCs/>
                <w:szCs w:val="20"/>
              </w:rPr>
              <w:t>Und</w:t>
            </w:r>
          </w:p>
        </w:tc>
        <w:tc>
          <w:tcPr>
            <w:tcW w:w="8093" w:type="dxa"/>
            <w:vAlign w:val="center"/>
          </w:tcPr>
          <w:p w14:paraId="4441781B" w14:textId="77777777" w:rsidR="005F02A5" w:rsidRPr="00273F19" w:rsidRDefault="005F02A5" w:rsidP="005F02A5">
            <w:pPr>
              <w:widowControl w:val="0"/>
              <w:spacing w:line="276" w:lineRule="auto"/>
              <w:contextualSpacing/>
              <w:jc w:val="both"/>
              <w:rPr>
                <w:rFonts w:ascii="Verdana" w:hAnsi="Verdana" w:cs="Arial"/>
                <w:b/>
                <w:szCs w:val="20"/>
                <w:u w:val="single"/>
              </w:rPr>
            </w:pPr>
            <w:r w:rsidRPr="00273F19">
              <w:rPr>
                <w:rFonts w:ascii="Verdana" w:hAnsi="Verdana" w:cs="Arial"/>
                <w:b/>
                <w:bCs/>
                <w:szCs w:val="20"/>
              </w:rPr>
              <w:t>Descrição</w:t>
            </w:r>
          </w:p>
        </w:tc>
      </w:tr>
      <w:tr w:rsidR="005F02A5" w:rsidRPr="00273F19" w14:paraId="2FBF4035" w14:textId="77777777" w:rsidTr="005F02A5">
        <w:trPr>
          <w:trHeight w:val="269"/>
        </w:trPr>
        <w:tc>
          <w:tcPr>
            <w:tcW w:w="616" w:type="dxa"/>
            <w:vAlign w:val="center"/>
          </w:tcPr>
          <w:p w14:paraId="6FAD5473" w14:textId="77777777" w:rsidR="005F02A5" w:rsidRPr="00273F19" w:rsidRDefault="005F02A5" w:rsidP="005F02A5">
            <w:pPr>
              <w:widowControl w:val="0"/>
              <w:spacing w:line="276" w:lineRule="auto"/>
              <w:contextualSpacing/>
              <w:jc w:val="both"/>
              <w:rPr>
                <w:rFonts w:ascii="Verdana" w:hAnsi="Verdana" w:cs="Arial"/>
                <w:b/>
                <w:szCs w:val="20"/>
                <w:u w:val="single"/>
              </w:rPr>
            </w:pPr>
            <w:r w:rsidRPr="00273F19">
              <w:rPr>
                <w:rFonts w:ascii="Verdana" w:hAnsi="Verdana" w:cs="Arial"/>
                <w:szCs w:val="20"/>
              </w:rPr>
              <w:t>01</w:t>
            </w:r>
          </w:p>
        </w:tc>
        <w:tc>
          <w:tcPr>
            <w:tcW w:w="852" w:type="dxa"/>
            <w:vAlign w:val="center"/>
          </w:tcPr>
          <w:p w14:paraId="678DA441" w14:textId="77777777" w:rsidR="005F02A5" w:rsidRPr="00273F19" w:rsidRDefault="005F02A5" w:rsidP="005F02A5">
            <w:pPr>
              <w:widowControl w:val="0"/>
              <w:spacing w:line="276" w:lineRule="auto"/>
              <w:contextualSpacing/>
              <w:jc w:val="both"/>
              <w:rPr>
                <w:rFonts w:ascii="Verdana" w:hAnsi="Verdana"/>
                <w:szCs w:val="20"/>
              </w:rPr>
            </w:pPr>
            <w:r w:rsidRPr="00273F19">
              <w:rPr>
                <w:rFonts w:ascii="Verdana" w:hAnsi="Verdana" w:cs="Arial"/>
                <w:szCs w:val="20"/>
              </w:rPr>
              <w:t>Serv.</w:t>
            </w:r>
          </w:p>
        </w:tc>
        <w:tc>
          <w:tcPr>
            <w:tcW w:w="8093" w:type="dxa"/>
            <w:vAlign w:val="center"/>
          </w:tcPr>
          <w:p w14:paraId="3FE341C8" w14:textId="77777777" w:rsidR="005F02A5" w:rsidRPr="00273F19" w:rsidRDefault="005F02A5" w:rsidP="005F02A5">
            <w:pPr>
              <w:widowControl w:val="0"/>
              <w:spacing w:line="276" w:lineRule="auto"/>
              <w:contextualSpacing/>
              <w:jc w:val="both"/>
              <w:rPr>
                <w:rFonts w:ascii="Verdana" w:hAnsi="Verdana" w:cs="Arial"/>
                <w:szCs w:val="20"/>
              </w:rPr>
            </w:pPr>
            <w:r w:rsidRPr="00273F19">
              <w:rPr>
                <w:rFonts w:ascii="Verdana" w:hAnsi="Verdana" w:cs="Arial"/>
                <w:szCs w:val="20"/>
              </w:rPr>
              <w:t>Locação temporária de 08 (OITO) Rádios Analógico UHF – EP 450, para atender os 04 (quatro) dias do evento, em comemoração ao 62º Aniversário de Emancipação Político Administrativa do Município de São Gabriel da Palha nos dias 1</w:t>
            </w:r>
            <w:r w:rsidRPr="00273F19">
              <w:rPr>
                <w:rFonts w:ascii="Verdana" w:hAnsi="Verdana" w:cs="Arial"/>
                <w:bCs/>
                <w:szCs w:val="20"/>
              </w:rPr>
              <w:t>5, 16, 17 e 18</w:t>
            </w:r>
            <w:r w:rsidRPr="00273F19">
              <w:rPr>
                <w:rFonts w:ascii="Verdana" w:hAnsi="Verdana" w:cs="Arial"/>
                <w:szCs w:val="20"/>
              </w:rPr>
              <w:t xml:space="preserve"> de maio de 2025, conforme especificação abaixo.</w:t>
            </w:r>
          </w:p>
          <w:p w14:paraId="0C5F6C47" w14:textId="77777777" w:rsidR="005F02A5" w:rsidRPr="00273F19" w:rsidRDefault="005F02A5" w:rsidP="005F02A5">
            <w:pPr>
              <w:widowControl w:val="0"/>
              <w:spacing w:line="276" w:lineRule="auto"/>
              <w:contextualSpacing/>
              <w:jc w:val="both"/>
              <w:rPr>
                <w:rFonts w:ascii="Verdana" w:hAnsi="Verdana" w:cs="Arial"/>
                <w:szCs w:val="20"/>
              </w:rPr>
            </w:pPr>
          </w:p>
          <w:p w14:paraId="43C9925F" w14:textId="77777777" w:rsidR="005F02A5" w:rsidRPr="00273F19" w:rsidRDefault="005F02A5" w:rsidP="005F02A5">
            <w:pPr>
              <w:pStyle w:val="Standard"/>
              <w:widowControl w:val="0"/>
              <w:spacing w:line="276" w:lineRule="auto"/>
              <w:rPr>
                <w:rFonts w:ascii="Verdana" w:hAnsi="Verdana"/>
                <w:sz w:val="20"/>
              </w:rPr>
            </w:pPr>
            <w:r w:rsidRPr="00273F19">
              <w:rPr>
                <w:rFonts w:ascii="Verdana" w:hAnsi="Verdana" w:cs="Arial"/>
                <w:sz w:val="20"/>
              </w:rPr>
              <w:t>Frequência 438 – 470 UHF Analógico</w:t>
            </w:r>
          </w:p>
          <w:p w14:paraId="2701114B"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Potência 5w</w:t>
            </w:r>
          </w:p>
          <w:p w14:paraId="6F01285C"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16 canais</w:t>
            </w:r>
          </w:p>
          <w:p w14:paraId="1A764184"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Padrão Militar</w:t>
            </w:r>
          </w:p>
          <w:p w14:paraId="45BC349A"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Estrutura resistente</w:t>
            </w:r>
          </w:p>
          <w:p w14:paraId="603AD501"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Criado para suportar o uso e desgaste diário</w:t>
            </w:r>
          </w:p>
          <w:p w14:paraId="4C0A7821"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Troca de canais de forma rápida e fácil</w:t>
            </w:r>
          </w:p>
          <w:p w14:paraId="48AF71FD"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Alerta de chamada</w:t>
            </w:r>
          </w:p>
          <w:p w14:paraId="0DB4D540"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Sinalização de chamada Quik Call II, MDC- 1200</w:t>
            </w:r>
          </w:p>
          <w:p w14:paraId="6D659FA9"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Transmissão Interna Ativada por voz (VOX)</w:t>
            </w:r>
          </w:p>
          <w:p w14:paraId="6EAB0510"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Eliminação de canal ruidoso</w:t>
            </w:r>
          </w:p>
          <w:p w14:paraId="31EE1B98"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2 botões programáveis</w:t>
            </w:r>
          </w:p>
          <w:p w14:paraId="16A55589"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CSQ/PL/DPL</w:t>
            </w:r>
          </w:p>
          <w:p w14:paraId="5FCF2EE7"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Bloqueio de canal ocupado</w:t>
            </w:r>
          </w:p>
          <w:p w14:paraId="2A472E5C"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Canal exclusivo de recepção</w:t>
            </w:r>
          </w:p>
          <w:p w14:paraId="07CA3C1E"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Chamada seletiva</w:t>
            </w:r>
          </w:p>
          <w:p w14:paraId="74710351"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Compressão de voz</w:t>
            </w:r>
          </w:p>
          <w:p w14:paraId="2E993203"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Inibição seletiva (recepção)</w:t>
            </w:r>
          </w:p>
          <w:p w14:paraId="46207308"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Limitador de tempo de transmissão</w:t>
            </w:r>
          </w:p>
          <w:p w14:paraId="65E9E0DB"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cs="Arial"/>
                <w:sz w:val="20"/>
              </w:rPr>
              <w:t>Repetidor/comunicação direta</w:t>
            </w:r>
          </w:p>
          <w:p w14:paraId="5864216D" w14:textId="77777777" w:rsidR="005F02A5" w:rsidRPr="00273F19" w:rsidRDefault="005F02A5" w:rsidP="005F02A5">
            <w:pPr>
              <w:pStyle w:val="Standard"/>
              <w:widowControl w:val="0"/>
              <w:numPr>
                <w:ilvl w:val="0"/>
                <w:numId w:val="6"/>
              </w:numPr>
              <w:spacing w:line="276" w:lineRule="auto"/>
              <w:rPr>
                <w:rFonts w:ascii="Verdana" w:hAnsi="Verdana"/>
                <w:sz w:val="20"/>
              </w:rPr>
            </w:pPr>
            <w:r w:rsidRPr="00273F19">
              <w:rPr>
                <w:rFonts w:ascii="Verdana" w:hAnsi="Verdana"/>
                <w:sz w:val="20"/>
              </w:rPr>
              <w:t>Varredura de dupla prioridade</w:t>
            </w:r>
            <w:bookmarkStart w:id="3" w:name="_Hlk192500764"/>
            <w:bookmarkEnd w:id="3"/>
          </w:p>
        </w:tc>
      </w:tr>
    </w:tbl>
    <w:p w14:paraId="3B706D89" w14:textId="77777777" w:rsidR="00124BF7" w:rsidRPr="00352D18" w:rsidRDefault="00124BF7" w:rsidP="005F02A5">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67916443" w:rsidR="00A1201E" w:rsidRDefault="006A77B4" w:rsidP="005F02A5">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124BF7">
        <w:rPr>
          <w:rFonts w:ascii="Verdana" w:hAnsi="Verdana" w:cs="Arial"/>
          <w:b/>
          <w:bCs/>
          <w:i/>
          <w:iCs/>
          <w:szCs w:val="20"/>
        </w:rPr>
        <w:t>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5F02A5">
        <w:rPr>
          <w:rFonts w:ascii="Verdana" w:hAnsi="Verdana" w:cs="Arial"/>
          <w:szCs w:val="20"/>
        </w:rPr>
        <w:t>.</w:t>
      </w:r>
    </w:p>
    <w:p w14:paraId="4FC04750" w14:textId="5CFD85F7" w:rsidR="005F02A5" w:rsidRDefault="005F02A5" w:rsidP="005F02A5">
      <w:pPr>
        <w:pStyle w:val="PADRO"/>
        <w:keepNext w:val="0"/>
        <w:widowControl/>
        <w:shd w:val="clear" w:color="auto" w:fill="auto"/>
        <w:spacing w:before="0" w:after="0"/>
        <w:ind w:firstLine="0"/>
        <w:rPr>
          <w:rFonts w:ascii="Verdana" w:hAnsi="Verdana" w:cs="Arial"/>
          <w:szCs w:val="20"/>
        </w:rPr>
      </w:pPr>
    </w:p>
    <w:p w14:paraId="05092D00" w14:textId="77777777" w:rsidR="00010E51" w:rsidRDefault="00010E51" w:rsidP="005F02A5">
      <w:pPr>
        <w:pStyle w:val="PADRO"/>
        <w:keepNext w:val="0"/>
        <w:widowControl/>
        <w:shd w:val="clear" w:color="auto" w:fill="auto"/>
        <w:spacing w:before="0" w:after="0"/>
        <w:ind w:firstLine="0"/>
        <w:rPr>
          <w:rFonts w:ascii="Verdana" w:hAnsi="Verdana" w:cs="Arial"/>
          <w:szCs w:val="20"/>
        </w:rPr>
      </w:pPr>
    </w:p>
    <w:p w14:paraId="426BA7ED" w14:textId="77777777" w:rsidR="00A1201E" w:rsidRDefault="00000000" w:rsidP="005F02A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PARTICIPAÇÃO NA DISPENSA ELETRÔNICA.</w:t>
      </w:r>
    </w:p>
    <w:p w14:paraId="371601BF" w14:textId="6DCE0E55" w:rsidR="00A1201E" w:rsidRDefault="00612509" w:rsidP="005F02A5">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5F02A5">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5F02A5">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5F02A5">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5F02A5">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5F02A5">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5F02A5">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5F02A5">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5F02A5">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5F02A5">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5F02A5">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5F02A5">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5F02A5">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5F02A5">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5F02A5">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5F02A5">
      <w:pPr>
        <w:numPr>
          <w:ilvl w:val="3"/>
          <w:numId w:val="1"/>
        </w:numPr>
        <w:spacing w:line="276" w:lineRule="auto"/>
        <w:ind w:left="-14" w:firstLine="0"/>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5F02A5">
      <w:pPr>
        <w:spacing w:line="276" w:lineRule="auto"/>
        <w:ind w:firstLine="70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5F02A5">
      <w:pPr>
        <w:spacing w:line="276" w:lineRule="auto"/>
        <w:jc w:val="both"/>
        <w:rPr>
          <w:rFonts w:ascii="Verdana" w:hAnsi="Verdana"/>
        </w:rPr>
      </w:pPr>
      <w:r>
        <w:rPr>
          <w:rFonts w:ascii="Verdana" w:hAnsi="Verdana" w:cs="Arial"/>
          <w:b/>
          <w:bCs/>
          <w:szCs w:val="20"/>
        </w:rPr>
        <w:lastRenderedPageBreak/>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rsidP="005F02A5">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5F02A5">
      <w:pPr>
        <w:spacing w:line="276" w:lineRule="auto"/>
        <w:ind w:left="574"/>
        <w:jc w:val="both"/>
        <w:rPr>
          <w:rFonts w:ascii="Verdana" w:hAnsi="Verdana" w:cs="Arial"/>
          <w:b/>
          <w:bCs/>
          <w:szCs w:val="20"/>
        </w:rPr>
      </w:pPr>
    </w:p>
    <w:p w14:paraId="4E67F762" w14:textId="77777777" w:rsidR="00A1201E" w:rsidRDefault="00000000" w:rsidP="005F02A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5F02A5">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5F02A5">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5F02A5">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5F02A5">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5F02A5">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5F02A5">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5F02A5">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5F02A5">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5F02A5">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5F02A5">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5F02A5">
      <w:pPr>
        <w:pStyle w:val="PargrafodaLista"/>
        <w:numPr>
          <w:ilvl w:val="0"/>
          <w:numId w:val="2"/>
        </w:numPr>
        <w:tabs>
          <w:tab w:val="left" w:pos="1440"/>
        </w:tabs>
        <w:snapToGrid w:val="0"/>
        <w:spacing w:line="276" w:lineRule="auto"/>
        <w:jc w:val="both"/>
        <w:rPr>
          <w:rFonts w:ascii="Verdana" w:hAnsi="Verdana" w:cs="Arial"/>
          <w:bCs/>
          <w:vanish/>
          <w:szCs w:val="20"/>
        </w:rPr>
      </w:pPr>
    </w:p>
    <w:p w14:paraId="7DB9106D" w14:textId="77777777" w:rsidR="00A1201E" w:rsidRDefault="00A1201E" w:rsidP="005F02A5">
      <w:pPr>
        <w:pStyle w:val="PargrafodaLista"/>
        <w:numPr>
          <w:ilvl w:val="1"/>
          <w:numId w:val="2"/>
        </w:numPr>
        <w:tabs>
          <w:tab w:val="left" w:pos="1440"/>
        </w:tabs>
        <w:snapToGrid w:val="0"/>
        <w:spacing w:line="276" w:lineRule="auto"/>
        <w:jc w:val="both"/>
        <w:rPr>
          <w:rFonts w:ascii="Verdana" w:hAnsi="Verdana" w:cs="Arial"/>
          <w:bCs/>
          <w:vanish/>
          <w:szCs w:val="20"/>
        </w:rPr>
      </w:pPr>
    </w:p>
    <w:p w14:paraId="3FB826B3" w14:textId="77777777" w:rsidR="00A1201E" w:rsidRDefault="00A1201E" w:rsidP="005F02A5">
      <w:pPr>
        <w:pStyle w:val="PargrafodaLista"/>
        <w:numPr>
          <w:ilvl w:val="1"/>
          <w:numId w:val="2"/>
        </w:numPr>
        <w:tabs>
          <w:tab w:val="left" w:pos="1440"/>
        </w:tabs>
        <w:snapToGrid w:val="0"/>
        <w:spacing w:line="276" w:lineRule="auto"/>
        <w:jc w:val="both"/>
        <w:rPr>
          <w:rFonts w:ascii="Verdana" w:hAnsi="Verdana" w:cs="Arial"/>
          <w:bCs/>
          <w:vanish/>
          <w:szCs w:val="20"/>
        </w:rPr>
      </w:pPr>
    </w:p>
    <w:p w14:paraId="16B179AC" w14:textId="77777777" w:rsidR="00A1201E" w:rsidRDefault="00A1201E" w:rsidP="005F02A5">
      <w:pPr>
        <w:pStyle w:val="PargrafodaLista"/>
        <w:numPr>
          <w:ilvl w:val="1"/>
          <w:numId w:val="2"/>
        </w:numPr>
        <w:tabs>
          <w:tab w:val="left" w:pos="1440"/>
        </w:tabs>
        <w:snapToGrid w:val="0"/>
        <w:spacing w:line="276" w:lineRule="auto"/>
        <w:jc w:val="both"/>
        <w:rPr>
          <w:rFonts w:ascii="Verdana" w:hAnsi="Verdana" w:cs="Arial"/>
          <w:bCs/>
          <w:vanish/>
          <w:szCs w:val="20"/>
        </w:rPr>
      </w:pPr>
    </w:p>
    <w:p w14:paraId="31956A64" w14:textId="77777777" w:rsidR="00A1201E" w:rsidRDefault="00000000" w:rsidP="005F02A5">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5F02A5">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5F02A5">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5F02A5">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5F02A5">
      <w:pPr>
        <w:numPr>
          <w:ilvl w:val="2"/>
          <w:numId w:val="1"/>
        </w:numPr>
        <w:tabs>
          <w:tab w:val="left" w:pos="1582"/>
        </w:tabs>
        <w:spacing w:line="276" w:lineRule="auto"/>
        <w:jc w:val="both"/>
        <w:rPr>
          <w:rFonts w:ascii="Verdana" w:hAnsi="Verdana" w:cs="Arial"/>
          <w:szCs w:val="20"/>
        </w:rPr>
      </w:pPr>
      <w:r>
        <w:rPr>
          <w:rFonts w:ascii="Verdana" w:hAnsi="Verdana" w:cs="Arial"/>
          <w:szCs w:val="20"/>
        </w:rPr>
        <w:lastRenderedPageBreak/>
        <w:t>que cumpre as exigências de reserva de cargos para pessoa com deficiência e para reabilitado da Previdência Social, de que trata o art. 93 da Lei nº 8.213/91.</w:t>
      </w:r>
    </w:p>
    <w:p w14:paraId="23066575" w14:textId="77777777" w:rsidR="00A1201E" w:rsidRDefault="00000000" w:rsidP="005F02A5">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76EF4D9" w14:textId="77777777" w:rsidR="00A1201E" w:rsidRDefault="00A1201E" w:rsidP="005F02A5">
      <w:pPr>
        <w:spacing w:line="276" w:lineRule="auto"/>
        <w:ind w:left="1224"/>
        <w:jc w:val="both"/>
        <w:rPr>
          <w:rFonts w:ascii="Verdana" w:hAnsi="Verdana" w:cs="Arial"/>
          <w:szCs w:val="20"/>
        </w:rPr>
      </w:pPr>
    </w:p>
    <w:p w14:paraId="06B3FD48" w14:textId="77777777" w:rsidR="00A1201E" w:rsidRDefault="00000000" w:rsidP="005F02A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42085B78" w14:textId="77777777" w:rsidR="00A1201E" w:rsidRDefault="00000000" w:rsidP="005F02A5">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5F02A5">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14EB63E4" w:rsidR="00A1201E" w:rsidRDefault="00000000" w:rsidP="005F02A5">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124BF7">
        <w:rPr>
          <w:rFonts w:ascii="Verdana" w:hAnsi="Verdana" w:cs="Arial"/>
          <w:b/>
          <w:bCs/>
          <w:szCs w:val="20"/>
        </w:rPr>
        <w:t>global</w:t>
      </w:r>
      <w:r>
        <w:rPr>
          <w:rFonts w:ascii="Verdana" w:hAnsi="Verdana" w:cs="Arial"/>
          <w:b/>
          <w:bCs/>
          <w:szCs w:val="20"/>
        </w:rPr>
        <w:t>.</w:t>
      </w:r>
    </w:p>
    <w:p w14:paraId="74A11E8D" w14:textId="77777777" w:rsidR="00A1201E" w:rsidRDefault="00000000" w:rsidP="005F02A5">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5F02A5">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5F02A5">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5F02A5">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5F02A5">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5F02A5">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5F02A5">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09FDC4B8" w:rsidR="00A1201E" w:rsidRDefault="00000000" w:rsidP="005F02A5">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67707E97" w14:textId="77777777" w:rsidR="005F02A5" w:rsidRDefault="005F02A5" w:rsidP="005F02A5">
      <w:pPr>
        <w:pStyle w:val="PargrafodaLista"/>
        <w:spacing w:line="276" w:lineRule="auto"/>
        <w:ind w:left="1224"/>
        <w:jc w:val="both"/>
        <w:rPr>
          <w:rFonts w:ascii="Verdana" w:hAnsi="Verdana" w:cs="Arial"/>
          <w:szCs w:val="20"/>
        </w:rPr>
      </w:pPr>
    </w:p>
    <w:p w14:paraId="5F36A1E0" w14:textId="77777777" w:rsidR="00A1201E" w:rsidRDefault="00000000" w:rsidP="005F02A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5F02A5">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5F02A5">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5F02A5">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5F02A5">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5F02A5">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5F02A5">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Estando o preço compatível, será solicitado o envio da proposta e, se necessário, de documentos complementares, adequada ao último lance.</w:t>
      </w:r>
    </w:p>
    <w:p w14:paraId="5AF003B7" w14:textId="77777777" w:rsidR="00A1201E" w:rsidRDefault="00000000" w:rsidP="005F02A5">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5F02A5">
      <w:pPr>
        <w:pStyle w:val="PargrafodaLista"/>
        <w:tabs>
          <w:tab w:val="left" w:pos="518"/>
        </w:tabs>
        <w:spacing w:line="276" w:lineRule="auto"/>
        <w:ind w:left="0"/>
        <w:jc w:val="both"/>
        <w:rPr>
          <w:rFonts w:ascii="Verdana" w:hAnsi="Verdana" w:cs="Arial"/>
          <w:szCs w:val="20"/>
        </w:rPr>
      </w:pPr>
    </w:p>
    <w:p w14:paraId="496E9CF6" w14:textId="77777777" w:rsidR="00A1201E" w:rsidRDefault="00000000" w:rsidP="005F02A5">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5F02A5">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5F02A5">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5F02A5">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5F02A5">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5F02A5">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5F02A5">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5F02A5">
      <w:pPr>
        <w:pStyle w:val="PargrafodaLista"/>
        <w:spacing w:line="276" w:lineRule="auto"/>
        <w:ind w:left="1224"/>
        <w:jc w:val="both"/>
        <w:rPr>
          <w:rFonts w:ascii="Verdana" w:hAnsi="Verdana" w:cs="Arial"/>
          <w:i/>
          <w:szCs w:val="20"/>
        </w:rPr>
      </w:pPr>
    </w:p>
    <w:p w14:paraId="66A5E949" w14:textId="77777777" w:rsidR="00A1201E" w:rsidRDefault="00000000" w:rsidP="005F02A5">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5F02A5">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5F02A5">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5F02A5">
      <w:pPr>
        <w:pStyle w:val="PargrafodaLista"/>
        <w:spacing w:line="276" w:lineRule="auto"/>
        <w:ind w:left="1224"/>
        <w:jc w:val="both"/>
        <w:rPr>
          <w:rFonts w:ascii="Verdana" w:hAnsi="Verdana" w:cs="Arial"/>
          <w:i/>
          <w:szCs w:val="20"/>
        </w:rPr>
      </w:pPr>
    </w:p>
    <w:p w14:paraId="28E265BF" w14:textId="77777777" w:rsidR="00A1201E" w:rsidRDefault="00000000" w:rsidP="005F02A5">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5F02A5">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5F02A5">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5F02A5">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5F02A5">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5F02A5">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5F02A5">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5F02A5">
      <w:pPr>
        <w:pStyle w:val="PargrafodaLista"/>
        <w:tabs>
          <w:tab w:val="left" w:pos="546"/>
        </w:tabs>
        <w:spacing w:line="276" w:lineRule="auto"/>
        <w:ind w:left="0"/>
        <w:jc w:val="both"/>
        <w:rPr>
          <w:rFonts w:ascii="Verdana" w:hAnsi="Verdana" w:cs="Arial"/>
          <w:szCs w:val="20"/>
          <w:lang w:eastAsia="en-US"/>
        </w:rPr>
      </w:pPr>
    </w:p>
    <w:p w14:paraId="7FCB4599" w14:textId="77777777" w:rsidR="00A1201E" w:rsidRDefault="00000000" w:rsidP="005F02A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3439EAA1" w14:textId="77777777" w:rsidR="00A1201E" w:rsidRDefault="00000000" w:rsidP="005F02A5">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lastRenderedPageBreak/>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5F02A5">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5F02A5">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5F02A5">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5F02A5">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5F02A5">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5F02A5">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5F02A5">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5F02A5">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5F02A5">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5F02A5">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5F02A5">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5F02A5">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5F02A5">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5F02A5">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5F02A5">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5F02A5">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5F02A5">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 xml:space="preserve">O fornecedor enquadrado como microempreendedor individual que pretenda auferir os benefícios do tratamento diferenciado previstos na Lei Complementar n. 123, de 2006, estará dispensado (a) da prova de inscrição nos cadastros de contribuintes estadual e </w:t>
      </w:r>
      <w:r>
        <w:rPr>
          <w:rFonts w:ascii="Verdana" w:hAnsi="Verdana" w:cs="Arial"/>
          <w:bCs/>
          <w:szCs w:val="20"/>
        </w:rPr>
        <w:lastRenderedPageBreak/>
        <w:t>municipal e (b) da apresentação do balanço patrimonial e das demonstrações contábeis do último exercício.</w:t>
      </w:r>
    </w:p>
    <w:p w14:paraId="4F44DFE4" w14:textId="77777777" w:rsidR="00A1201E" w:rsidRDefault="00000000" w:rsidP="005F02A5">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5F02A5">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5F02A5">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2BC6608" w:rsidR="00A1201E" w:rsidRDefault="00000000" w:rsidP="005F02A5">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40A331D3" w14:textId="77777777" w:rsidR="00E35869" w:rsidRDefault="00E35869" w:rsidP="00E35869">
      <w:pPr>
        <w:pStyle w:val="PargrafodaLista"/>
        <w:spacing w:line="276" w:lineRule="auto"/>
        <w:ind w:left="567"/>
        <w:jc w:val="both"/>
        <w:rPr>
          <w:rFonts w:ascii="Verdana" w:hAnsi="Verdana" w:cs="Arial"/>
          <w:iCs/>
          <w:szCs w:val="20"/>
          <w:lang w:eastAsia="en-US"/>
        </w:rPr>
      </w:pPr>
    </w:p>
    <w:p w14:paraId="2F0CF21F" w14:textId="77777777" w:rsidR="00A1201E" w:rsidRDefault="00000000" w:rsidP="005F02A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1EB156AC" w14:textId="77777777" w:rsidR="00A1201E" w:rsidRDefault="00000000" w:rsidP="005F02A5">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5F02A5">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5F02A5">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5F02A5">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5F02A5">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5F02A5">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5F02A5">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5F02A5">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37ABBA2A" w:rsidR="00A1201E" w:rsidRDefault="00000000" w:rsidP="005F02A5">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6532B">
        <w:rPr>
          <w:rFonts w:ascii="Verdana" w:eastAsia="Arial" w:hAnsi="Verdana" w:cs="Arial"/>
          <w:b/>
          <w:bCs/>
          <w:szCs w:val="20"/>
        </w:rPr>
        <w:t>12</w:t>
      </w:r>
      <w:r>
        <w:rPr>
          <w:rFonts w:ascii="Verdana" w:eastAsia="Arial" w:hAnsi="Verdana" w:cs="Arial"/>
          <w:b/>
          <w:bCs/>
          <w:szCs w:val="20"/>
        </w:rPr>
        <w:t xml:space="preserve"> (</w:t>
      </w:r>
      <w:r w:rsidR="00B6532B">
        <w:rPr>
          <w:rFonts w:ascii="Verdana" w:eastAsia="Arial" w:hAnsi="Verdana" w:cs="Arial"/>
          <w:b/>
          <w:bCs/>
          <w:szCs w:val="20"/>
        </w:rPr>
        <w:t>doze</w:t>
      </w:r>
      <w:r>
        <w:rPr>
          <w:rFonts w:ascii="Verdana" w:eastAsia="Arial" w:hAnsi="Verdana" w:cs="Arial"/>
          <w:b/>
          <w:bCs/>
          <w:szCs w:val="20"/>
        </w:rPr>
        <w:t xml:space="preserve">) </w:t>
      </w:r>
      <w:r w:rsidR="00B6532B">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5F02A5">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5F02A5">
      <w:pPr>
        <w:tabs>
          <w:tab w:val="left" w:pos="588"/>
        </w:tabs>
        <w:spacing w:line="276" w:lineRule="auto"/>
        <w:jc w:val="both"/>
        <w:rPr>
          <w:rFonts w:ascii="Verdana" w:eastAsia="Arial" w:hAnsi="Verdana" w:cs="Arial"/>
          <w:szCs w:val="20"/>
        </w:rPr>
      </w:pPr>
    </w:p>
    <w:p w14:paraId="3684AE10" w14:textId="77777777" w:rsidR="00A1201E" w:rsidRDefault="00000000" w:rsidP="005F02A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5F02A5">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lastRenderedPageBreak/>
        <w:t>deixar de entregar a documentação exigida para o certame;</w:t>
      </w:r>
    </w:p>
    <w:p w14:paraId="13CDFF80"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5F02A5">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5F02A5">
      <w:pPr>
        <w:numPr>
          <w:ilvl w:val="2"/>
          <w:numId w:val="1"/>
        </w:numPr>
        <w:spacing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5F02A5">
      <w:pPr>
        <w:numPr>
          <w:ilvl w:val="2"/>
          <w:numId w:val="1"/>
        </w:numPr>
        <w:spacing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5F02A5">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5F02A5">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5F02A5">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5F02A5">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5F02A5">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5F02A5">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5F02A5">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5F02A5">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5F02A5">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5F02A5">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5F02A5">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5F02A5">
      <w:pPr>
        <w:numPr>
          <w:ilvl w:val="1"/>
          <w:numId w:val="1"/>
        </w:numPr>
        <w:tabs>
          <w:tab w:val="left" w:pos="588"/>
        </w:tabs>
        <w:spacing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5F02A5">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5F02A5">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5F02A5">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w:t>
      </w:r>
      <w:r>
        <w:rPr>
          <w:rFonts w:ascii="Verdana" w:hAnsi="Verdana" w:cs="Arial"/>
          <w:szCs w:val="20"/>
        </w:rPr>
        <w:lastRenderedPageBreak/>
        <w:t xml:space="preserve">despacho fundamentado, para ciência e decisão sobre a eventual instauração de investigação preliminar ou Processo Administrativo de Responsabilização – PAR. </w:t>
      </w:r>
    </w:p>
    <w:p w14:paraId="1A2FF8DB" w14:textId="77777777" w:rsidR="00A1201E" w:rsidRDefault="00000000" w:rsidP="005F02A5">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5F02A5">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5F02A5">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5F02A5">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5F02A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5F02A5">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5F02A5">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5F02A5">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5F02A5">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5F02A5">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5F02A5">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5F02A5">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5F02A5">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5F02A5">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5F02A5">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5F02A5">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5F02A5">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5F02A5">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5F02A5">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5F02A5">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5F02A5">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5F02A5">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5F02A5">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5F02A5">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5F02A5">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5F02A5">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5F02A5">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0B35A34A" w14:textId="3C1764A7" w:rsidR="00B024FC" w:rsidRPr="00B024FC" w:rsidRDefault="00B024FC" w:rsidP="005F02A5">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4D894F96" w14:textId="7F51BE60" w:rsidR="00B024FC" w:rsidRDefault="00B024FC" w:rsidP="005F02A5">
      <w:pPr>
        <w:numPr>
          <w:ilvl w:val="2"/>
          <w:numId w:val="1"/>
        </w:numPr>
        <w:tabs>
          <w:tab w:val="left" w:pos="1560"/>
        </w:tabs>
        <w:spacing w:line="276" w:lineRule="auto"/>
        <w:jc w:val="both"/>
        <w:rPr>
          <w:rFonts w:ascii="Verdana" w:hAnsi="Verdana" w:cs="Arial"/>
          <w:szCs w:val="20"/>
        </w:rPr>
      </w:pPr>
      <w:r>
        <w:rPr>
          <w:rFonts w:ascii="Verdana" w:hAnsi="Verdana" w:cs="Arial"/>
          <w:b/>
          <w:bCs/>
          <w:szCs w:val="20"/>
        </w:rPr>
        <w:t xml:space="preserve">ANEXO III – </w:t>
      </w:r>
      <w:r w:rsidRPr="00B024FC">
        <w:rPr>
          <w:rFonts w:ascii="Verdana" w:hAnsi="Verdana" w:cs="Arial"/>
          <w:szCs w:val="20"/>
        </w:rPr>
        <w:t>Minuta de Contrato</w:t>
      </w:r>
    </w:p>
    <w:p w14:paraId="7A2FEBC3" w14:textId="60DD480E" w:rsidR="00B024FC" w:rsidRDefault="00B024FC" w:rsidP="005F02A5">
      <w:pPr>
        <w:tabs>
          <w:tab w:val="left" w:pos="1560"/>
        </w:tabs>
        <w:spacing w:line="276" w:lineRule="auto"/>
        <w:jc w:val="both"/>
        <w:rPr>
          <w:rFonts w:ascii="Verdana" w:hAnsi="Verdana" w:cs="Arial"/>
          <w:szCs w:val="20"/>
        </w:rPr>
      </w:pPr>
    </w:p>
    <w:p w14:paraId="768AE424" w14:textId="77777777" w:rsidR="00352D18" w:rsidRDefault="00352D18" w:rsidP="005F02A5">
      <w:pPr>
        <w:tabs>
          <w:tab w:val="left" w:pos="1560"/>
        </w:tabs>
        <w:spacing w:line="276" w:lineRule="auto"/>
        <w:ind w:left="1224"/>
        <w:jc w:val="both"/>
        <w:rPr>
          <w:rFonts w:ascii="Verdana" w:hAnsi="Verdana" w:cs="Arial"/>
          <w:szCs w:val="20"/>
        </w:rPr>
      </w:pPr>
    </w:p>
    <w:p w14:paraId="0E1FDC89" w14:textId="5CB9CC77" w:rsidR="00A1201E" w:rsidRDefault="00000000" w:rsidP="005F02A5">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E35869">
        <w:rPr>
          <w:rFonts w:ascii="Verdana" w:hAnsi="Verdana" w:cs="Arial"/>
          <w:szCs w:val="20"/>
        </w:rPr>
        <w:t>2</w:t>
      </w:r>
      <w:r w:rsidR="00BC219D">
        <w:rPr>
          <w:rFonts w:ascii="Verdana" w:hAnsi="Verdana" w:cs="Arial"/>
          <w:szCs w:val="20"/>
        </w:rPr>
        <w:t>8</w:t>
      </w:r>
      <w:r>
        <w:rPr>
          <w:rFonts w:ascii="Verdana" w:hAnsi="Verdana" w:cs="Arial"/>
          <w:szCs w:val="20"/>
        </w:rPr>
        <w:t xml:space="preserve"> de </w:t>
      </w:r>
      <w:r w:rsidR="00E35869">
        <w:rPr>
          <w:rFonts w:ascii="Verdana" w:hAnsi="Verdana" w:cs="Arial"/>
          <w:szCs w:val="20"/>
        </w:rPr>
        <w:t>março</w:t>
      </w:r>
      <w:r>
        <w:rPr>
          <w:rFonts w:ascii="Verdana" w:hAnsi="Verdana" w:cs="Arial"/>
          <w:szCs w:val="20"/>
        </w:rPr>
        <w:t xml:space="preserve"> de 202</w:t>
      </w:r>
      <w:r w:rsidR="00E35869">
        <w:rPr>
          <w:rFonts w:ascii="Verdana" w:hAnsi="Verdana" w:cs="Arial"/>
          <w:szCs w:val="20"/>
        </w:rPr>
        <w:t>5</w:t>
      </w:r>
      <w:r>
        <w:rPr>
          <w:rFonts w:ascii="Verdana" w:hAnsi="Verdana" w:cs="Arial"/>
          <w:szCs w:val="20"/>
        </w:rPr>
        <w:t>.</w:t>
      </w:r>
    </w:p>
    <w:p w14:paraId="5074A8A1" w14:textId="4DDE7BF0" w:rsidR="00B6532B" w:rsidRDefault="00B6532B" w:rsidP="005F02A5">
      <w:pPr>
        <w:spacing w:line="276" w:lineRule="auto"/>
        <w:ind w:left="360" w:right="-15"/>
        <w:jc w:val="center"/>
        <w:rPr>
          <w:rFonts w:ascii="Verdana" w:hAnsi="Verdana" w:cs="Arial"/>
          <w:szCs w:val="20"/>
        </w:rPr>
      </w:pPr>
    </w:p>
    <w:p w14:paraId="6B4577A2" w14:textId="630B6CB3" w:rsidR="00E35869" w:rsidRDefault="00E35869" w:rsidP="005F02A5">
      <w:pPr>
        <w:spacing w:line="276" w:lineRule="auto"/>
        <w:ind w:left="360" w:right="-15"/>
        <w:jc w:val="center"/>
        <w:rPr>
          <w:rFonts w:ascii="Verdana" w:hAnsi="Verdana" w:cs="Arial"/>
          <w:szCs w:val="20"/>
        </w:rPr>
      </w:pPr>
    </w:p>
    <w:p w14:paraId="4855E9C4" w14:textId="77777777" w:rsidR="00E35869" w:rsidRDefault="00E35869" w:rsidP="005F02A5">
      <w:pPr>
        <w:spacing w:line="276" w:lineRule="auto"/>
        <w:ind w:left="360" w:right="-15"/>
        <w:jc w:val="center"/>
        <w:rPr>
          <w:rFonts w:ascii="Verdana" w:hAnsi="Verdana" w:cs="Arial"/>
          <w:szCs w:val="20"/>
        </w:rPr>
      </w:pPr>
    </w:p>
    <w:p w14:paraId="1A94478D" w14:textId="77777777" w:rsidR="00B6532B" w:rsidRDefault="00B6532B" w:rsidP="005F02A5">
      <w:pPr>
        <w:spacing w:line="276" w:lineRule="auto"/>
        <w:ind w:left="360" w:right="-15"/>
        <w:jc w:val="center"/>
        <w:rPr>
          <w:rFonts w:ascii="Verdana" w:hAnsi="Verdana" w:cs="Arial"/>
          <w:szCs w:val="20"/>
        </w:rPr>
      </w:pPr>
    </w:p>
    <w:p w14:paraId="26406337" w14:textId="77777777" w:rsidR="00A1201E" w:rsidRDefault="00000000" w:rsidP="005F02A5">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5F02A5">
      <w:pPr>
        <w:spacing w:line="276" w:lineRule="auto"/>
        <w:jc w:val="center"/>
        <w:rPr>
          <w:rFonts w:ascii="Verdana" w:hAnsi="Verdana" w:cs="Arial"/>
          <w:szCs w:val="20"/>
        </w:rPr>
      </w:pPr>
      <w:r>
        <w:rPr>
          <w:rFonts w:ascii="Verdana" w:hAnsi="Verdana" w:cs="Arial"/>
          <w:b/>
          <w:bCs/>
          <w:iCs/>
          <w:szCs w:val="20"/>
        </w:rPr>
        <w:t>Agente de Contratação</w:t>
      </w:r>
    </w:p>
    <w:sectPr w:rsidR="00A1201E" w:rsidSect="00E35869">
      <w:headerReference w:type="even" r:id="rId13"/>
      <w:headerReference w:type="default" r:id="rId14"/>
      <w:headerReference w:type="first" r:id="rId15"/>
      <w:pgSz w:w="11906" w:h="16838"/>
      <w:pgMar w:top="1701" w:right="1133" w:bottom="851"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9B64F" w14:textId="77777777" w:rsidR="00B92314" w:rsidRDefault="00B92314">
      <w:r>
        <w:separator/>
      </w:r>
    </w:p>
  </w:endnote>
  <w:endnote w:type="continuationSeparator" w:id="0">
    <w:p w14:paraId="54E757B5" w14:textId="77777777" w:rsidR="00B92314" w:rsidRDefault="00B9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98B37" w14:textId="77777777" w:rsidR="00B92314" w:rsidRDefault="00B92314">
      <w:r>
        <w:separator/>
      </w:r>
    </w:p>
  </w:footnote>
  <w:footnote w:type="continuationSeparator" w:id="0">
    <w:p w14:paraId="25AE416D" w14:textId="77777777" w:rsidR="00B92314" w:rsidRDefault="00B92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5FDA7C2F"/>
    <w:multiLevelType w:val="multilevel"/>
    <w:tmpl w:val="DC6465DE"/>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Wingdings" w:hAnsi="Wingdings" w:cs="Wingdings" w:hint="default"/>
      </w:rPr>
    </w:lvl>
    <w:lvl w:ilvl="2">
      <w:numFmt w:val="bullet"/>
      <w:lvlText w:val=""/>
      <w:lvlJc w:val="left"/>
      <w:pPr>
        <w:tabs>
          <w:tab w:val="num" w:pos="0"/>
        </w:tabs>
        <w:ind w:left="1440" w:hanging="360"/>
      </w:pPr>
      <w:rPr>
        <w:rFonts w:ascii="Wingdings" w:hAnsi="Wingdings" w:cs="Wingdings" w:hint="default"/>
      </w:rPr>
    </w:lvl>
    <w:lvl w:ilvl="3">
      <w:numFmt w:val="bullet"/>
      <w:lvlText w:val=""/>
      <w:lvlJc w:val="left"/>
      <w:pPr>
        <w:tabs>
          <w:tab w:val="num" w:pos="0"/>
        </w:tabs>
        <w:ind w:left="1800" w:hanging="360"/>
      </w:pPr>
      <w:rPr>
        <w:rFonts w:ascii="Wingdings" w:hAnsi="Wingdings" w:cs="Wingdings" w:hint="default"/>
      </w:rPr>
    </w:lvl>
    <w:lvl w:ilvl="4">
      <w:numFmt w:val="bullet"/>
      <w:lvlText w:val=""/>
      <w:lvlJc w:val="left"/>
      <w:pPr>
        <w:tabs>
          <w:tab w:val="num" w:pos="0"/>
        </w:tabs>
        <w:ind w:left="2160" w:hanging="360"/>
      </w:pPr>
      <w:rPr>
        <w:rFonts w:ascii="Wingdings" w:hAnsi="Wingdings" w:cs="Wingdings" w:hint="default"/>
      </w:rPr>
    </w:lvl>
    <w:lvl w:ilvl="5">
      <w:numFmt w:val="bullet"/>
      <w:lvlText w:val=""/>
      <w:lvlJc w:val="left"/>
      <w:pPr>
        <w:tabs>
          <w:tab w:val="num" w:pos="0"/>
        </w:tabs>
        <w:ind w:left="2520" w:hanging="360"/>
      </w:pPr>
      <w:rPr>
        <w:rFonts w:ascii="Wingdings" w:hAnsi="Wingdings" w:cs="Wingdings" w:hint="default"/>
      </w:rPr>
    </w:lvl>
    <w:lvl w:ilvl="6">
      <w:numFmt w:val="bullet"/>
      <w:lvlText w:val=""/>
      <w:lvlJc w:val="left"/>
      <w:pPr>
        <w:tabs>
          <w:tab w:val="num" w:pos="0"/>
        </w:tabs>
        <w:ind w:left="2880" w:hanging="360"/>
      </w:pPr>
      <w:rPr>
        <w:rFonts w:ascii="Wingdings" w:hAnsi="Wingdings" w:cs="Wingdings" w:hint="default"/>
      </w:rPr>
    </w:lvl>
    <w:lvl w:ilvl="7">
      <w:numFmt w:val="bullet"/>
      <w:lvlText w:val=""/>
      <w:lvlJc w:val="left"/>
      <w:pPr>
        <w:tabs>
          <w:tab w:val="num" w:pos="0"/>
        </w:tabs>
        <w:ind w:left="3240" w:hanging="360"/>
      </w:pPr>
      <w:rPr>
        <w:rFonts w:ascii="Wingdings" w:hAnsi="Wingdings" w:cs="Wingdings" w:hint="default"/>
      </w:rPr>
    </w:lvl>
    <w:lvl w:ilvl="8">
      <w:numFmt w:val="bullet"/>
      <w:lvlText w:val=""/>
      <w:lvlJc w:val="left"/>
      <w:pPr>
        <w:tabs>
          <w:tab w:val="num" w:pos="0"/>
        </w:tabs>
        <w:ind w:left="3600" w:hanging="360"/>
      </w:pPr>
      <w:rPr>
        <w:rFonts w:ascii="Wingdings" w:hAnsi="Wingdings" w:cs="Wingdings" w:hint="default"/>
      </w:rPr>
    </w:lvl>
  </w:abstractNum>
  <w:abstractNum w:abstractNumId="5"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5"/>
  </w:num>
  <w:num w:numId="3" w16cid:durableId="903224034">
    <w:abstractNumId w:val="3"/>
  </w:num>
  <w:num w:numId="4" w16cid:durableId="1110660763">
    <w:abstractNumId w:val="1"/>
  </w:num>
  <w:num w:numId="5" w16cid:durableId="1720474802">
    <w:abstractNumId w:val="2"/>
  </w:num>
  <w:num w:numId="6" w16cid:durableId="6990103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0E51"/>
    <w:rsid w:val="00124BF7"/>
    <w:rsid w:val="00151A3A"/>
    <w:rsid w:val="001806A2"/>
    <w:rsid w:val="001C45DC"/>
    <w:rsid w:val="00306D36"/>
    <w:rsid w:val="00352D18"/>
    <w:rsid w:val="00380905"/>
    <w:rsid w:val="00480826"/>
    <w:rsid w:val="004F5A96"/>
    <w:rsid w:val="00574868"/>
    <w:rsid w:val="00587EAF"/>
    <w:rsid w:val="005F02A5"/>
    <w:rsid w:val="00612509"/>
    <w:rsid w:val="0066253C"/>
    <w:rsid w:val="006A77B4"/>
    <w:rsid w:val="007712B2"/>
    <w:rsid w:val="00883139"/>
    <w:rsid w:val="008C55F8"/>
    <w:rsid w:val="008D08B4"/>
    <w:rsid w:val="00900209"/>
    <w:rsid w:val="009E63A2"/>
    <w:rsid w:val="00A1201E"/>
    <w:rsid w:val="00A1362B"/>
    <w:rsid w:val="00B024FC"/>
    <w:rsid w:val="00B63C1B"/>
    <w:rsid w:val="00B6532B"/>
    <w:rsid w:val="00B92314"/>
    <w:rsid w:val="00BA336B"/>
    <w:rsid w:val="00BC219D"/>
    <w:rsid w:val="00BC44FA"/>
    <w:rsid w:val="00C03251"/>
    <w:rsid w:val="00C739CE"/>
    <w:rsid w:val="00CB3B0F"/>
    <w:rsid w:val="00CC07C2"/>
    <w:rsid w:val="00D77C4A"/>
    <w:rsid w:val="00DB4218"/>
    <w:rsid w:val="00DC51E9"/>
    <w:rsid w:val="00DC5BD4"/>
    <w:rsid w:val="00E12DC1"/>
    <w:rsid w:val="00E16D65"/>
    <w:rsid w:val="00E3586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210961">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10</Pages>
  <Words>4849</Words>
  <Characters>26186</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17</cp:revision>
  <cp:lastPrinted>2025-03-25T18:00:00Z</cp:lastPrinted>
  <dcterms:created xsi:type="dcterms:W3CDTF">2024-02-27T18:18:00Z</dcterms:created>
  <dcterms:modified xsi:type="dcterms:W3CDTF">2025-03-28T13:47:00Z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